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color w:val="383838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DTU与花生壳配置应用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 在工业或是工控监测管理方面,主要是无线远程监测为主.而大家在通常采用</w:t>
      </w:r>
      <w:r>
        <w:fldChar w:fldCharType="begin"/>
      </w:r>
      <w:r>
        <w:instrText xml:space="preserve"> HYPERLINK "http://www.four-faith.com/html/dtu/8.html"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666666"/>
          <w:kern w:val="0"/>
          <w:szCs w:val="21"/>
          <w:u w:val="single"/>
        </w:rPr>
        <w:t>DTU</w:t>
      </w:r>
      <w:r>
        <w:rPr>
          <w:rFonts w:ascii="微软雅黑" w:hAnsi="微软雅黑" w:eastAsia="微软雅黑" w:cs="宋体"/>
          <w:color w:val="666666"/>
          <w:kern w:val="0"/>
          <w:szCs w:val="21"/>
          <w:u w:val="single"/>
        </w:rPr>
        <w:fldChar w:fldCharType="end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或工业路由器等无线数传设备.特别在DTU固定IP使用上一些问题,这里我们通过DTU与花生壳的配置应用来解决IP变动问题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 w:val="24"/>
          <w:szCs w:val="24"/>
        </w:rPr>
        <w:t>设备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1 DTU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bookmarkStart w:id="0" w:name="_GoBack"/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3057525" cy="2809240"/>
            <wp:effectExtent l="0" t="0" r="5715" b="10160"/>
            <wp:docPr id="9" name="图片 9" descr="E:\周\2020.5.22\DTU RTU设备\4G数传终端F2X16\图片修改文件夹2\图片8.png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:\周\2020.5.22\DTU RTU设备\4G数传终端F2X16\图片修改文件夹2\图片8.png图片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2.花生壳</w:t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3371850" cy="2514600"/>
            <wp:effectExtent l="0" t="0" r="0" b="0"/>
            <wp:docPr id="8" name="图片 8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\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83838"/>
          <w:kern w:val="0"/>
          <w:szCs w:val="21"/>
        </w:rPr>
      </w:pP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分析: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      为什么要使用花生壳软件主,主要是在DTU的配置中需要绑定一个IP地址和端口，用来找到IP地址所在的这台计算机，并和它进行数据交换。如果具备静态外网IP的条件，可以直接绑定静态外网IP地址。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      如果不具备静态外网IP的条件，（一般我们现在大多数的用户都是采取ADSL拨号的形式进行上网，而且IP是动态分配的，所以在路由断电之后我们的外网IP都会发生变化。如果DTU绑定的是动态的外网IP，那么路由器断电后，外网IP改变后，跟DTU绑定的IP就不一置了，DTU就找不到原来的这台计算机了。）为了解决这个问题，我们可以使用动态域名解析，在DTU里面绑定域名。域名是固定的，而域名又是和IP绑定在一起的，即使外网IP发生变化，通过动态域名解析，这个域名始终能够找到你这台机子,这里就需要使用花生壳这类软件了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 w:val="24"/>
          <w:szCs w:val="24"/>
        </w:rPr>
        <w:t>步骤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1.花生壳配置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 (1) 注册一个花生壳账号(会自带一个二级或三级域名)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(2) 下载一个花生壳客户端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(3) 然后登入花生壳客户端对花生壳配置,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3371850" cy="2514600"/>
            <wp:effectExtent l="0" t="0" r="0" b="0"/>
            <wp:docPr id="7" name="图片 7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\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 (4) 内网映射配置, 在花生壳有提供这一个功能(有流量限制),也可以自己用路由器配置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例:</w:t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21805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注: 现在新的花生壳很多功能都有收费,,有钱的话建议购买一个企业版的.当然个人版也可以.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 w:val="24"/>
          <w:szCs w:val="24"/>
        </w:rPr>
        <w:t>2.DTU配置</w:t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 (1)打开DTU配置软件IP Modem Configue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如下图所示：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794760"/>
            <wp:effectExtent l="0" t="0" r="2540" b="0"/>
            <wp:docPr id="5" name="图片 5" descr="DTU配置工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TU配置工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1工业状态换到"配置状态"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2.选择PC机所工作的COM口,波特率为出肠115200,无校验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(2).DTU和电脑通过串口联上，并给设备上电，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，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41357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配置中心服务器参数：分别在“主中心地址+端口”和“备份中心地址+端口”处填写正确的地址和端口。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请注意：如果只搭建一个数据中心，那么主备中心地址以及端口请务必设置成相同。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83838"/>
          <w:kern w:val="0"/>
          <w:szCs w:val="21"/>
        </w:rPr>
        <w:t>(3)可以填写外网的IP地址+端口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2．也可以填写域名+端口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3．如果机子是在局域网里，用的是内网IP，需要通过设置路由器，给你的机子映射一个端口。这样DTU找到外网IP地址的时候，路由器又通过端口映射把数据传送到内网的相应的机子上来。这样DTU就能够和内网的机子进行数据交换了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端口映射的方法如下所示：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1534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点击转发规则，选择虚拟服务器，选择添加新条目，出现以下窗口：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31534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输入要映射的端口号，跟要映射的目的内网IP地址。点击保存完成设置。例如：服务端口是：10000，IP地址是192.168.1.7。则把路由器的10000端口和内网IP地址为192.168.1.7的机子的10000端口对应起来了。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 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例如我们是用动态的外网IP地址，内网的机子，绑定的域名是mengchy.vicp.net，经路由映射给这台机子的端口是10000。则在DTU的“主中心地址+端口”处填入：mengchy.vicp.net，端口填入10000，设置完毕后保存。如图所示：</w:t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ascii="微软雅黑" w:hAnsi="微软雅黑" w:eastAsia="微软雅黑" w:cs="宋体"/>
          <w:color w:val="383838"/>
          <w:kern w:val="0"/>
          <w:szCs w:val="21"/>
        </w:rPr>
        <w:drawing>
          <wp:inline distT="0" distB="0" distL="0" distR="0">
            <wp:extent cx="5274310" cy="5502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83838"/>
          <w:kern w:val="0"/>
          <w:szCs w:val="21"/>
        </w:rPr>
        <w:t>到此DTU与服务器数据实现固定地址通信配置完成.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89"/>
    <w:rsid w:val="00012CCB"/>
    <w:rsid w:val="00415C89"/>
    <w:rsid w:val="007E6368"/>
    <w:rsid w:val="00AC4D0E"/>
    <w:rsid w:val="00DD5036"/>
    <w:rsid w:val="00F74F2B"/>
    <w:rsid w:val="0210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</Words>
  <Characters>1221</Characters>
  <Lines>10</Lines>
  <Paragraphs>2</Paragraphs>
  <TotalTime>4</TotalTime>
  <ScaleCrop>false</ScaleCrop>
  <LinksUpToDate>false</LinksUpToDate>
  <CharactersWithSpaces>1433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2020-05-22T05:47:00Z</dcterms:created>
  <dc:creator>宁 涛</dc:creator>
  <cp:lastModifiedBy>Administrator</cp:lastModifiedBy>
  <dcterms:modified xsi:type="dcterms:W3CDTF">2020-05-22T08:53:17Z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